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667-2_3seq1.xml.htm"/>
      <w:bookmarkStart w:id="1" w:name="kstm26246672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Rahden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BENTLEY SYSTEMS, INCORPORATED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685 STOCKTON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BENTLEY SYSTEMS INC</w:t>
              </w:r>
            </w:hyperlink>
            <w:r>
              <w:rPr/>
              <w:t xml:space="preserve"> [ </w:t>
            </w:r>
            <w:r>
              <w:rPr>
                <w:rFonts w:ascii="Times;serif" w:hAnsi="Times;serif"/>
                <w:color w:val="0000FF"/>
                <w:sz w:val="24"/>
                <w:shd w:fill="FFFFFF" w:val="clear"/>
              </w:rPr>
              <w:t>BSY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88,145</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87,511 restricted shares of Class B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T. Fischette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bookmarkStart w:id="2" w:name="tm2624667d2_ex24.htm"/>
      <w:bookmarkStart w:id="3" w:name="kstm2624667d2_ex24"/>
      <w:bookmarkEnd w:id="2"/>
      <w:bookmarkEnd w:id="3"/>
      <w:r>
        <w:rPr/>
        <w:t> </w:t>
      </w:r>
      <w:r>
        <w:br w:type="page"/>
      </w:r>
    </w:p>
    <w:p>
      <w:pPr>
        <w:pStyle w:val="TextBody"/>
        <w:bidi w:val="0"/>
        <w:spacing w:before="0" w:after="0"/>
        <w:ind w:left="0" w:right="0" w:hanging="0"/>
        <w:jc w:val="right"/>
        <w:rPr>
          <w:b/>
        </w:rPr>
      </w:pPr>
      <w:r>
        <w:rPr>
          <w:b/>
        </w:rPr>
        <w:t>Exhibit 24</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does hereby make, constitute and appoint each of David R. Shaman, Michael T. Fischette and Mariel E. Quigley, or any one of them,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Bentley Systems, Incorporated, a Delaware corporation (the “Company”)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any Form ID application or Update Passphrase request. This Power of Attorney shall remain in full force and effect until the undersigned is no longer required to file Forms 3, 4 and 5 with regard to the undersigned's ownership of or transactions in securities of the Company, unless earlier revoked in writing. The undersigned acknowledges that David R. Shaman, Michael T. Fischette and Mariel E. Quigley are not assuming any of the undersigned's responsibilities to comply with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545"/>
        <w:gridCol w:w="165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Rahden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Rahden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5603" TargetMode="External"/><Relationship Id="rId3" Type="http://schemas.openxmlformats.org/officeDocument/2006/relationships/hyperlink" Target="http://www.sec.gov/cgi-bin/browse-edgar?action=getcompany&amp;CIK=000103130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3792</Characters>
  <CharactersWithSpaces>4438</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