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4939-9_4seq1.xml.htm"/>
      <w:bookmarkStart w:id="1" w:name="kstm26149399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Griswold Kirk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468,117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that accrued to the Reporting Person in connection with a dividend paid by the Issuer on awards previously granted and vest on the same terms as the awards to which they relate.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243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3246</Characters>
  <CharactersWithSpaces>3787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